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II AÑO MEDIO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ind w:left="0" w:firstLine="0"/>
              <w:rPr>
                <w:i w:val="1"/>
                <w:i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</w:t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Se solicitará para el año 2026 un dispositivo electrónico (no celular) para las asignaturas (Ipad o Tablet).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El Estuche diario debe contar con: Lápiz pasta azul, corrector, goma, lápiz grafito, lápices de colores, regla, sacapuntas, tijera y pegamento. 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720" w:firstLine="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ind w:left="7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144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5"/>
        <w:gridCol w:w="3855"/>
        <w:gridCol w:w="2835"/>
        <w:tblGridChange w:id="0">
          <w:tblGrid>
            <w:gridCol w:w="3495"/>
            <w:gridCol w:w="385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Inglés/Matemáticas/Química/Física/Biología/Economía/TOK Teoría del Conocimiento/Historia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Plataforma Kognity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¿Cómo obtener la licencia plataforma Kognity? 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Obtén la suscripción, con un valor anual de  USD 180, realizando  los siguientes pasos: </w:t>
      </w:r>
    </w:p>
    <w:p w:rsidR="00000000" w:rsidDel="00000000" w:rsidP="00000000" w:rsidRDefault="00000000" w:rsidRPr="00000000" w14:paraId="0000001A">
      <w:pPr>
        <w:spacing w:after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Depositar o transferir a Cta. Cte 02500249750</w:t>
      </w:r>
    </w:p>
    <w:p w:rsidR="00000000" w:rsidDel="00000000" w:rsidP="00000000" w:rsidRDefault="00000000" w:rsidRPr="00000000" w14:paraId="0000001B">
      <w:pPr>
        <w:spacing w:after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Banco de Estado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       RUT Nº 80.970.900-0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       </w:t>
      </w:r>
      <w:r w:rsidDel="00000000" w:rsidR="00000000" w:rsidRPr="00000000">
        <w:rPr>
          <w:sz w:val="24"/>
          <w:szCs w:val="24"/>
          <w:rtl w:val="0"/>
        </w:rPr>
        <w:t xml:space="preserve">The Antofagasta British School</w:t>
      </w:r>
    </w:p>
    <w:p w:rsidR="00000000" w:rsidDel="00000000" w:rsidP="00000000" w:rsidRDefault="00000000" w:rsidRPr="00000000" w14:paraId="0000001E">
      <w:pPr>
        <w:spacing w:after="0" w:line="240" w:lineRule="auto"/>
        <w:ind w:left="283.464566929133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1F">
      <w:pPr>
        <w:spacing w:after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2.- Enviar email con copia depósito o transferencia electrónica con la siguiente información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Nombre y RUT del apoderado sostenedor. 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Nombre y curso del alumno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Concepto  pago plataforma Kognity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A los siguientes email: recaudacion@abs.school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f.poblete@abs.school</w:t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144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595"/>
        <w:gridCol w:w="5430"/>
        <w:tblGridChange w:id="0">
          <w:tblGrid>
            <w:gridCol w:w="2460"/>
            <w:gridCol w:w="2595"/>
            <w:gridCol w:w="5430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29">
            <w:pPr>
              <w:spacing w:after="0" w:line="276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Mark Haddon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i w:val="1"/>
                <w:iCs w:val="1"/>
              </w:rPr>
            </w:pPr>
            <w:hyperlink r:id="rId6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The Curious Incident of the Dog in the Night-time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J. B. Priestley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i w:val="1"/>
                <w:iCs w:val="1"/>
              </w:rPr>
            </w:pPr>
            <w:hyperlink r:id="rId7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An Inspector Calls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Art Spiegelman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i w:val="1"/>
                <w:iCs w:val="1"/>
              </w:rPr>
            </w:pPr>
            <w:hyperlink r:id="rId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Maus i: A Survivor's Tale: My Father Bleeds History (en Inglés)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Marjane  Satrapi</w:t>
            </w:r>
          </w:p>
          <w:p w:rsidR="00000000" w:rsidDel="00000000" w:rsidP="00000000" w:rsidRDefault="00000000" w:rsidRPr="00000000" w14:paraId="0000003B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Persépolis </w:t>
            </w:r>
          </w:p>
          <w:p w:rsidR="00000000" w:rsidDel="00000000" w:rsidP="00000000" w:rsidRDefault="00000000" w:rsidRPr="00000000" w14:paraId="0000003D">
            <w:pPr>
              <w:spacing w:after="0" w:before="240" w:line="276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Franz Kafka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La metamorfosis</w:t>
            </w:r>
          </w:p>
          <w:p w:rsidR="00000000" w:rsidDel="00000000" w:rsidP="00000000" w:rsidRDefault="00000000" w:rsidRPr="00000000" w14:paraId="00000042">
            <w:pPr>
              <w:spacing w:after="0" w:before="240" w:line="276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Selección de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una obra</w:t>
            </w:r>
            <w:r w:rsidDel="00000000" w:rsidR="00000000" w:rsidRPr="00000000">
              <w:rPr>
                <w:rtl w:val="0"/>
              </w:rPr>
              <w:t xml:space="preserve"> dramática a elección:</w:t>
            </w:r>
          </w:p>
          <w:p w:rsidR="00000000" w:rsidDel="00000000" w:rsidP="00000000" w:rsidRDefault="00000000" w:rsidRPr="00000000" w14:paraId="00000045">
            <w:pPr>
              <w:spacing w:after="0" w:before="24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Yerma / Bodas de sangre / La Casa de Bernarda Alba</w:t>
            </w:r>
          </w:p>
          <w:p w:rsidR="00000000" w:rsidDel="00000000" w:rsidP="00000000" w:rsidRDefault="00000000" w:rsidRPr="00000000" w14:paraId="00000046">
            <w:pPr>
              <w:spacing w:after="0" w:before="24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Federico García Lorca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Yerma/La Casa de Bernarda alba: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Bodas de sangre: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Baldomero Lillo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Subterra</w:t>
            </w:r>
          </w:p>
          <w:p w:rsidR="00000000" w:rsidDel="00000000" w:rsidP="00000000" w:rsidRDefault="00000000" w:rsidRPr="00000000" w14:paraId="0000004C">
            <w:pPr>
              <w:spacing w:after="0" w:before="240" w:line="276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40" w:lineRule="auto"/>
        <w:ind w:left="144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5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Cuaderno universitario  cuadriculado de tres materias 150 hojas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Exclusivo de la asignatura.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se permite el uso de tablet, Ipad o dispositivos electrónicos como cuaderno de la asignatura.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azul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rojo 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Corrector líquido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Regla de medir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Goma de borrar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mina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caja de lápices de colores (12)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Destacadores de colores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Amarillo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verde 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celeste 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Rosado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Trabajo comprensión lectora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carpeta organizadora Fuelle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Exclusivo de la asignatura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paquete de tarjetas Kardex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Acoclip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-1 Cuaderno universitario de 100 hojas.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both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Debe adquirir:</w:t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jc w:val="both"/>
              <w:rPr>
                <w:u w:val="single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 Oxford Paperback Dictionary &amp; Thesaurus (en Inglés).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Goma.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pasta azul.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de pasta roja.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Destacadores (Amarillo - Verde - Celeste- Rojo).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 (exclusivo de la asignatura)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No se permitirá utilizar dispositivos electrónicos </w:t>
            </w:r>
            <w:r w:rsidDel="00000000" w:rsidR="00000000" w:rsidRPr="00000000">
              <w:rPr>
                <w:u w:val="single"/>
                <w:rtl w:val="0"/>
              </w:rPr>
              <w:t xml:space="preserve">como cuaderno</w:t>
            </w:r>
            <w:r w:rsidDel="00000000" w:rsidR="00000000" w:rsidRPr="00000000">
              <w:rPr>
                <w:rtl w:val="0"/>
              </w:rPr>
              <w:t xml:space="preserve"> (IPAD - TABLET ), sólo para indagación o lectura de libros cuando el docente lo requiera.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Calculadora Casio graficadora CG50 (obligatoria)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grafito, goma de borrar, lápiz pasta azul y roja, destacadores (dos colores a elección) y regla (tamaño estuche)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Roja con aco y fundas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 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 y de colores, goma de borrar, </w:t>
            </w:r>
            <w:r w:rsidDel="00000000" w:rsidR="00000000" w:rsidRPr="00000000">
              <w:rPr>
                <w:rtl w:val="0"/>
              </w:rPr>
              <w:t xml:space="preserve">lapiceras</w:t>
            </w:r>
            <w:r w:rsidDel="00000000" w:rsidR="00000000" w:rsidRPr="00000000">
              <w:rPr>
                <w:rtl w:val="0"/>
              </w:rPr>
              <w:t xml:space="preserve"> de colores, destacadores (dos colores a elección) y regla (tamaño estuche)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999999999795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Estuche completo (Lápiz grafito, lápices de colores y/o plumones de colores, goma de borrar, compás, sacapuntas)</w:t>
            </w:r>
          </w:p>
          <w:p w:rsidR="00000000" w:rsidDel="00000000" w:rsidP="00000000" w:rsidRDefault="00000000" w:rsidRPr="00000000" w14:paraId="0000009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Delantal/Bata blanca de uso en laboratorio</w:t>
            </w:r>
          </w:p>
          <w:p w:rsidR="00000000" w:rsidDel="00000000" w:rsidP="00000000" w:rsidRDefault="00000000" w:rsidRPr="00000000" w14:paraId="0000009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Calculadora científica</w:t>
            </w:r>
          </w:p>
          <w:p w:rsidR="00000000" w:rsidDel="00000000" w:rsidP="00000000" w:rsidRDefault="00000000" w:rsidRPr="00000000" w14:paraId="0000009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de papel milimetrado</w:t>
            </w:r>
          </w:p>
          <w:p w:rsidR="00000000" w:rsidDel="00000000" w:rsidP="00000000" w:rsidRDefault="00000000" w:rsidRPr="00000000" w14:paraId="0000009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Regla de 30 cms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A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*Cuaderno de ciencias puede ser un cuaderno triple, que tenga 3 apartados para biología, física y química.</w:t>
            </w:r>
          </w:p>
          <w:p w:rsidR="00000000" w:rsidDel="00000000" w:rsidP="00000000" w:rsidRDefault="00000000" w:rsidRPr="00000000" w14:paraId="000000A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*Puede utilizar mismo cuaderno de año anterior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A3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Biología, Física y Química</w:t>
            </w:r>
            <w:r w:rsidDel="00000000" w:rsidR="00000000" w:rsidRPr="00000000">
              <w:rPr>
                <w:rtl w:val="0"/>
              </w:rPr>
              <w:t xml:space="preserve">: 1 Cuaderno de 60 hojas cuadriculado* para cada asignatura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doble faz 21.6 x 277.9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croquera debe permanecer en el taller.</w:t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pinceles y los lápices deben estar siempre disponibles en el estuche del estudiante.</w:t>
            </w:r>
          </w:p>
          <w:p w:rsidR="00000000" w:rsidDel="00000000" w:rsidP="00000000" w:rsidRDefault="00000000" w:rsidRPr="00000000" w14:paraId="000000A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demás materiales se solicitarán  de acuerdo a los proyectos a realizar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Set de 4 pinceles de paleta de pelo sintético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Lápices de dibujo B2-B4-B6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7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de cuadros grandes</w:t>
            </w:r>
          </w:p>
          <w:p w:rsidR="00000000" w:rsidDel="00000000" w:rsidP="00000000" w:rsidRDefault="00000000" w:rsidRPr="00000000" w14:paraId="000000B8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INSTRUMENTOS SUGERIDOS: </w:t>
            </w:r>
          </w:p>
          <w:p w:rsidR="00000000" w:rsidDel="00000000" w:rsidP="00000000" w:rsidRDefault="00000000" w:rsidRPr="00000000" w14:paraId="000000B9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XILÓFONO (CROMÁTICO 25 PLACAS) </w:t>
            </w:r>
          </w:p>
          <w:p w:rsidR="00000000" w:rsidDel="00000000" w:rsidP="00000000" w:rsidRDefault="00000000" w:rsidRPr="00000000" w14:paraId="000000BA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TECLADO</w:t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GUITARRA</w:t>
            </w:r>
          </w:p>
          <w:p w:rsidR="00000000" w:rsidDel="00000000" w:rsidP="00000000" w:rsidRDefault="00000000" w:rsidRPr="00000000" w14:paraId="000000B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FLAUTA DULCE </w:t>
            </w:r>
          </w:p>
          <w:p w:rsidR="00000000" w:rsidDel="00000000" w:rsidP="00000000" w:rsidRDefault="00000000" w:rsidRPr="00000000" w14:paraId="000000B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UKELELE</w:t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CHARANGO</w:t>
            </w:r>
          </w:p>
          <w:p w:rsidR="00000000" w:rsidDel="00000000" w:rsidP="00000000" w:rsidRDefault="00000000" w:rsidRPr="00000000" w14:paraId="000000B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MELÓDICA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Cada estudiante debe escoger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solo   uno</w:t>
            </w:r>
            <w:r w:rsidDel="00000000" w:rsidR="00000000" w:rsidRPr="00000000">
              <w:rPr>
                <w:rtl w:val="0"/>
              </w:rPr>
              <w:t xml:space="preserve"> de los instrumentos sugeridos.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Física y Salud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C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grafito, goma de borrar, lápices azul y roja, destacadores (dos colores a elección) y regla (tamaño estuche)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8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Zapatillas deportivas</w:t>
            </w:r>
            <w:r w:rsidDel="00000000" w:rsidR="00000000" w:rsidRPr="00000000">
              <w:rPr>
                <w:rtl w:val="0"/>
              </w:rPr>
              <w:t xml:space="preserve"> (se excluyen laa zapatillas de skater tales como vans, globe, entre otras)</w:t>
            </w:r>
          </w:p>
          <w:p w:rsidR="00000000" w:rsidDel="00000000" w:rsidP="00000000" w:rsidRDefault="00000000" w:rsidRPr="00000000" w14:paraId="000000C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Buzo oficial del colegio.</w:t>
            </w:r>
          </w:p>
          <w:p w:rsidR="00000000" w:rsidDel="00000000" w:rsidP="00000000" w:rsidRDefault="00000000" w:rsidRPr="00000000" w14:paraId="000000C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Short o calzas oficiales del colegio </w:t>
            </w:r>
          </w:p>
          <w:p w:rsidR="00000000" w:rsidDel="00000000" w:rsidP="00000000" w:rsidRDefault="00000000" w:rsidRPr="00000000" w14:paraId="000000C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 Poleras oficiales Educación Física</w:t>
            </w:r>
          </w:p>
          <w:p w:rsidR="00000000" w:rsidDel="00000000" w:rsidP="00000000" w:rsidRDefault="00000000" w:rsidRPr="00000000" w14:paraId="000000C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Utiles aseo personal (Toalla, desodorante)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40 hojas, cuadriculado</w:t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 solicitará material de acuerdo a los requerimientos de proyectos  personalizados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TECNOLOGÍA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40 hojas, cuadriculado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 solicitará material de acuerdo a los requerimientos de proyectos  personalizados.</w:t>
            </w:r>
          </w:p>
        </w:tc>
      </w:tr>
    </w:tbl>
    <w:p w:rsidR="00000000" w:rsidDel="00000000" w:rsidP="00000000" w:rsidRDefault="00000000" w:rsidRPr="00000000" w14:paraId="000000D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-668632</wp:posOffset>
          </wp:positionH>
          <wp:positionV relativeFrom="paragraph">
            <wp:posOffset>-689533</wp:posOffset>
          </wp:positionV>
          <wp:extent cx="7841497" cy="199696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-76812</wp:posOffset>
          </wp:positionV>
          <wp:extent cx="707390" cy="710565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-70462</wp:posOffset>
          </wp:positionH>
          <wp:positionV relativeFrom="paragraph">
            <wp:posOffset>-39982</wp:posOffset>
          </wp:positionV>
          <wp:extent cx="704850" cy="8953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uscalibre.cl/libro-la-casa-de-bernarda-alba-yerma-dona-rosita-la-soltera/9789561231450/p/54642830" TargetMode="External"/><Relationship Id="rId10" Type="http://schemas.openxmlformats.org/officeDocument/2006/relationships/hyperlink" Target="https://www.buscalibre.cl/libro-la-metamorfosis/9788492892921/p/43492316?bmkt_source=google&amp;bmkt_campaign=875159024&amp;gad_source=4&amp;gad_campaignid=875159024&amp;gbraid=0AAAAAD7H2K5kYeUFLO5WKJBD54sspKvbe&amp;gclid=EAIaIQobChMI6J-PyLnHkQMVzmdIAB3I8BllEAQYAyABEgLidPD_BwE" TargetMode="External"/><Relationship Id="rId13" Type="http://schemas.openxmlformats.org/officeDocument/2006/relationships/hyperlink" Target="https://www.antartica.cl/subterra-9789563384048.html" TargetMode="External"/><Relationship Id="rId12" Type="http://schemas.openxmlformats.org/officeDocument/2006/relationships/hyperlink" Target="https://www.buscalibre.cl/libro-bodas-de-sangre-romancero-gitano/9789561233614/p/5158267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uscalibre.cl/libro-persepolis/9789585245518/p/53109960?bmkt_source=google&amp;bmkt_campaign=22103529972&amp;gad_source=1&amp;gad_campaignid=22103547057&amp;gbraid=0AAAAAD7H2K5y2KCFfSFeBpcRrxXK8F6-N&amp;gclid=EAIaIQobChMIiNLirLnHkQMV1mlIAB0O_SvBEAQYAiABEgIjlfD_BwE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hyperlink" Target="https://www.buscalibre.cl/libro-curious-incident-of-the-dog-in-the-nigth-time-the/9781400077830/p/4526217" TargetMode="External"/><Relationship Id="rId18" Type="http://schemas.openxmlformats.org/officeDocument/2006/relationships/footer" Target="footer2.xml"/><Relationship Id="rId7" Type="http://schemas.openxmlformats.org/officeDocument/2006/relationships/hyperlink" Target="https://www.buscalibre.cl/libro-an-inspector-calls-and-other-plays/9780141185354/p/4513539" TargetMode="External"/><Relationship Id="rId8" Type="http://schemas.openxmlformats.org/officeDocument/2006/relationships/hyperlink" Target="https://www.buscalibre.cl/libro-maus-i-a-survivor-s-tale-my-father-bleeds-history/9780394747231/p/1530601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