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KINDER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720" w:firstLine="0"/>
              <w:rPr>
                <w:i w:val="1"/>
                <w:i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                          *Los estudiantes de este nivel, asisten a clases con uniforme deportivo.</w:t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837890625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 casita del lenguaje</w:t>
            </w:r>
          </w:p>
          <w:p w:rsidR="00000000" w:rsidDel="00000000" w:rsidP="00000000" w:rsidRDefault="00000000" w:rsidRPr="00000000" w14:paraId="00000013">
            <w:pPr>
              <w:spacing w:after="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Jugando con los sonidos N°2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Caligrafix</w:t>
            </w:r>
          </w:p>
        </w:tc>
      </w:tr>
      <w:tr>
        <w:trPr>
          <w:cantSplit w:val="0"/>
          <w:trHeight w:val="578.837890625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Lines w:val="1"/>
              <w:widowControl w:val="0"/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Lecturas complementarias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Lines w:val="1"/>
              <w:widowControl w:val="0"/>
              <w:spacing w:after="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 jirafa Timotea</w:t>
            </w:r>
          </w:p>
          <w:p w:rsidR="00000000" w:rsidDel="00000000" w:rsidP="00000000" w:rsidRDefault="00000000" w:rsidRPr="00000000" w14:paraId="00000018">
            <w:pPr>
              <w:keepLines w:val="1"/>
              <w:widowControl w:val="0"/>
              <w:spacing w:after="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Papá rockero</w:t>
            </w:r>
          </w:p>
          <w:p w:rsidR="00000000" w:rsidDel="00000000" w:rsidP="00000000" w:rsidRDefault="00000000" w:rsidRPr="00000000" w14:paraId="00000019">
            <w:pPr>
              <w:keepLines w:val="1"/>
              <w:widowControl w:val="0"/>
              <w:spacing w:after="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Jacky</w:t>
            </w:r>
          </w:p>
          <w:p w:rsidR="00000000" w:rsidDel="00000000" w:rsidP="00000000" w:rsidRDefault="00000000" w:rsidRPr="00000000" w14:paraId="0000001A">
            <w:pPr>
              <w:keepLines w:val="1"/>
              <w:widowControl w:val="0"/>
              <w:spacing w:after="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gallo loco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keepLines w:val="1"/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Lines w:val="1"/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Lines w:val="1"/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Lines w:val="1"/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5415"/>
        <w:gridCol w:w="3555"/>
        <w:tblGridChange w:id="0">
          <w:tblGrid>
            <w:gridCol w:w="1245"/>
            <w:gridCol w:w="5415"/>
            <w:gridCol w:w="355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40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Fotos tamaño carnet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F">
            <w:pPr>
              <w:spacing w:after="0" w:before="240" w:line="240" w:lineRule="auto"/>
              <w:jc w:val="both"/>
              <w:rPr>
                <w:color w:val="222222"/>
                <w:shd w:fill="dbe5f1" w:val="clear"/>
              </w:rPr>
            </w:pPr>
            <w:r w:rsidDel="00000000" w:rsidR="00000000" w:rsidRPr="00000000">
              <w:rPr>
                <w:color w:val="222222"/>
                <w:shd w:fill="dbe5f1" w:val="clear"/>
                <w:rtl w:val="0"/>
              </w:rPr>
              <w:t xml:space="preserve">sin información de nombre o rut. Sólo rostro, desde los hombros. El fotógrafo estará tomando estas fotos el día de entrega de materiales, para quienes lo necesiten.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40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Archivador catálogo, </w:t>
            </w: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tamaño carta con</w:t>
            </w:r>
            <w:r w:rsidDel="00000000" w:rsidR="00000000" w:rsidRPr="00000000">
              <w:rPr>
                <w:color w:val="222222"/>
                <w:rtl w:val="0"/>
              </w:rPr>
              <w:t xml:space="preserve"> dos anillos y de una pulgada de color blanco.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2">
            <w:pPr>
              <w:spacing w:after="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puede reutilizar el del año anterior.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40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Archivador catálogo, </w:t>
            </w: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tamaño oficio con</w:t>
            </w:r>
            <w:r w:rsidDel="00000000" w:rsidR="00000000" w:rsidRPr="00000000">
              <w:rPr>
                <w:color w:val="222222"/>
                <w:rtl w:val="0"/>
              </w:rPr>
              <w:t xml:space="preserve"> dos anillos y de una pulgada de color blanco.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5">
            <w:pPr>
              <w:spacing w:after="0" w:before="24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222222"/>
                <w:shd w:fill="dbe5f1" w:val="clear"/>
                <w:rtl w:val="0"/>
              </w:rPr>
              <w:t xml:space="preserve">SOLO ALUMNOS NUEVOS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40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cuaderno college cuadriculado 7 mm de 100 hojas amarillo o con funda amarilla.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8">
            <w:pPr>
              <w:spacing w:after="0" w:before="240" w:line="240" w:lineRule="auto"/>
              <w:jc w:val="both"/>
              <w:rPr>
                <w:b w:val="1"/>
                <w:bCs w:val="1"/>
                <w:color w:val="222222"/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40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carpeta plástica color verde con acoclip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B">
            <w:pPr>
              <w:spacing w:after="0" w:before="240" w:line="240" w:lineRule="auto"/>
              <w:jc w:val="both"/>
              <w:rPr>
                <w:b w:val="1"/>
                <w:bCs w:val="1"/>
                <w:color w:val="222222"/>
                <w:shd w:fill="dbe5f1" w:val="clear"/>
              </w:rPr>
            </w:pPr>
            <w:r w:rsidDel="00000000" w:rsidR="00000000" w:rsidRPr="00000000">
              <w:rPr>
                <w:rtl w:val="0"/>
              </w:rPr>
              <w:t xml:space="preserve">Se puede reutilizar el del año anterior.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Estuche de tamaño de aproximadamente de 20 cms. Con más de un compartimento.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Diseño a elección.</w:t>
            </w:r>
          </w:p>
          <w:p w:rsidR="00000000" w:rsidDel="00000000" w:rsidP="00000000" w:rsidRDefault="00000000" w:rsidRPr="00000000" w14:paraId="0000003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Lápices grafito triangular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Gomas de borrar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Sacapuntas con depósito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doble orificio. Marcado con su nombre.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Tijeras punta roma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Marcada con su nombre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Pincel de paleta (n°10)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Marcado con su nombre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Cajas de lápices de 12 colores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Todos los lápices marcados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Pegamentos en barra grande 36 grs.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Plumón de pizarra negro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 de palos de paleta anchos con color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Tipo bajalengua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Frasco de témpera grande 250ml.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negro, blanco, rosa n°81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Cajas de plumones gruesos 12 colores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tamaño jumbo, todos marcados con el nombre.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Acuarela de 24 colores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platos de cartón de 20 centímetros de diámetro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sin diseño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platos de cartón de 25 centímetros de diámetro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sin diseño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Caja de plastilina blanda de 12 colores.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color fluor. No marca Giotto.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Potes de masa para modelar 141 gr.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sugiere masa  play-doh. Marcada con su nombre.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Sobres de cartulina de color.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 de papel lustre pequeño. (10cms.  x 10cms.)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 de globos n°9  de 6  unidades.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Caja de bolsas herméticas de 17,7 cms X 19,5 cms.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  <w:t xml:space="preserve">Caja de bolsas herméticas de 26,8 cms X  27,3 cms.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Juego de rincón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Curso 1: cocina y/o restaurant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Curso 2: hospital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Paquetes de masa adhesiva tipo uhu patafix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color blanco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libro para colorear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motivo a elección de varias hojas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Almohadilla para troquelar de goma eva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marcada con su nombre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punzón de punta metálica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Marcado con su nombre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pizarra escolar  (20x30, aproximadamente)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enviar marcada con nombre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borrador de pizarra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enviar marcado con nombre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juego de conectores didácticos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láminas de termolaminar tamaño oficio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sin marcar con el nombre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 de cuencas de madera de 14 X 15 mm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caja de tizas blancas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pinza A4 (portapapeles)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Madera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Paquetes de toallas húmedas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solicitarán extras durante el año</w:t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INFORMACIÓN ADICIONAL: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left"/>
        <w:tblInd w:w="5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90" w:lineRule="auto"/>
              <w:rPr/>
            </w:pPr>
            <w:r w:rsidDel="00000000" w:rsidR="00000000" w:rsidRPr="00000000">
              <w:rPr>
                <w:rtl w:val="0"/>
              </w:rPr>
              <w:t xml:space="preserve">Se sugiere que los niños traigan diariamente  una colación sana y nutritiva, de libre elección, en una bolsa de género marcada con su nombre.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0" w:line="290" w:lineRule="auto"/>
              <w:rPr/>
            </w:pPr>
            <w:r w:rsidDel="00000000" w:rsidR="00000000" w:rsidRPr="00000000">
              <w:rPr>
                <w:rtl w:val="0"/>
              </w:rPr>
              <w:t xml:space="preserve">Enviar una botella de agua diariamente, de plástico o aluminio, de uso personal, marcada con su nombre.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Zapatillas deportivas</w:t>
            </w:r>
            <w:r w:rsidDel="00000000" w:rsidR="00000000" w:rsidRPr="00000000">
              <w:rPr>
                <w:rtl w:val="0"/>
              </w:rPr>
              <w:t xml:space="preserve"> con color y diseño a elección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 velcro.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fecha de recepción de estos materiales se informará antes de entrar a clases.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mochila grande (entre 30 y 35 cms) sin ruedas.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Delantal institucional de uso personal marcado con el nombre. (se mantiene diariamente en la mochila)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para cada semana una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toalla pequeña con gareta para colgar</w:t>
            </w:r>
            <w:r w:rsidDel="00000000" w:rsidR="00000000" w:rsidRPr="00000000">
              <w:rPr>
                <w:rtl w:val="0"/>
              </w:rPr>
              <w:t xml:space="preserve">, con su nombre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Mantener una muda  en la mochila.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Los materiales que se indican deberán venir marcados con nombre y apellido, incluyendo la ropa.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¿Cómo comprar en Tienda SM online?</w:t>
            </w:r>
          </w:p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  Ingresa a www.tiendasm.cl  (Disponible desde el 16 diciembre).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  Inicia sesión o regístrate para crear una cuenta (en el costado superior derecho de la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página).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Llegará un mensaje de comprobación a tu email.</w:t>
            </w:r>
          </w:p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Agrega a tus hijos para obtener el descuento de tu colegio.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  Selecciona el libro impreso que quieres comprar, agrégalo al carro y finaliza tu compra.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  Elige la dirección en que quieres recibir tu compra.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  Elige el medio de pago que más te acomode (Onepay, tarjeta de débito o crédito).</w:t>
            </w:r>
          </w:p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 Una vez finalizada la compra, llegarán dos correos a tu email: uno con el comprobante con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detalle de tu compra y otro con la boleta.</w:t>
            </w:r>
          </w:p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Ante cualquier duda o consulta, comunícate con nosotros a través del centro de ayuda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 ingresa tu caso en el formulario de contacto.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 usted desea comprar los libros de manera presencial, lo puede hacer en librerías,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teniendo en consideración que en este caso no podrá acceder al precio preferencial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apoderados ABS, ya que este solo se obtiene comprando en la tienda online.</w:t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-668642</wp:posOffset>
          </wp:positionH>
          <wp:positionV relativeFrom="paragraph">
            <wp:posOffset>-689542</wp:posOffset>
          </wp:positionV>
          <wp:extent cx="7841497" cy="1996967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-76821</wp:posOffset>
          </wp:positionV>
          <wp:extent cx="707390" cy="710565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-70472</wp:posOffset>
          </wp:positionH>
          <wp:positionV relativeFrom="paragraph">
            <wp:posOffset>-39991</wp:posOffset>
          </wp:positionV>
          <wp:extent cx="704850" cy="89535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cszhqcEhwJuibMaUaCExyGq4A==">CgMxLjA4AHIhMUh3T0dPYl9kUGFYdVdiNVFHMkY0OFluaGx1c09yZlJK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